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BA95" w14:textId="53DA6828" w:rsidR="00811FB9" w:rsidRDefault="00811FB9" w:rsidP="00A167A3">
      <w:pPr>
        <w:rPr>
          <w:dstrike w:val="0"/>
        </w:rPr>
      </w:pPr>
      <w:r>
        <w:rPr>
          <w:rFonts w:hint="eastAsia"/>
          <w:dstrike w:val="0"/>
          <w:kern w:val="0"/>
          <w14:ligatures w14:val="none"/>
        </w:rPr>
        <w:t>第76回指定都市学校保健協議会　ポスターセッション</w:t>
      </w:r>
      <w:r>
        <w:rPr>
          <w:rFonts w:hint="eastAsia"/>
          <w:dstrike w:val="0"/>
          <w:kern w:val="0"/>
          <w14:ligatures w14:val="none"/>
        </w:rPr>
        <w:t xml:space="preserve">　（北九州市）</w:t>
      </w:r>
    </w:p>
    <w:p w14:paraId="5C9B4AA3" w14:textId="32BF49FB" w:rsidR="00A167A3" w:rsidRPr="00A167A3" w:rsidRDefault="00A167A3" w:rsidP="00A167A3">
      <w:pPr>
        <w:rPr>
          <w:rFonts w:cs="Times New Roman"/>
          <w:dstrike w:val="0"/>
          <w:spacing w:val="2"/>
        </w:rPr>
      </w:pPr>
      <w:r w:rsidRPr="00A167A3">
        <w:rPr>
          <w:rFonts w:hint="eastAsia"/>
          <w:dstrike w:val="0"/>
        </w:rPr>
        <w:t>児童・生徒のう蝕予防への取り組み</w:t>
      </w:r>
    </w:p>
    <w:p w14:paraId="4C8B4706" w14:textId="77777777" w:rsidR="00A167A3" w:rsidRPr="00A167A3" w:rsidRDefault="00A167A3" w:rsidP="00A167A3">
      <w:pPr>
        <w:ind w:firstLineChars="200" w:firstLine="440"/>
        <w:rPr>
          <w:rFonts w:cs="Times New Roman"/>
          <w:dstrike w:val="0"/>
          <w:spacing w:val="2"/>
        </w:rPr>
      </w:pPr>
      <w:r w:rsidRPr="00A167A3">
        <w:rPr>
          <w:rFonts w:hint="eastAsia"/>
          <w:dstrike w:val="0"/>
        </w:rPr>
        <w:t>北九州市立港が丘小学校　学校歯科医　加塩大輔</w:t>
      </w:r>
    </w:p>
    <w:p w14:paraId="66621A64" w14:textId="77777777" w:rsidR="00A167A3" w:rsidRPr="00A167A3" w:rsidRDefault="00A167A3" w:rsidP="00C07A2C">
      <w:pPr>
        <w:ind w:firstLineChars="100" w:firstLine="220"/>
        <w:rPr>
          <w:dstrike w:val="0"/>
        </w:rPr>
      </w:pPr>
    </w:p>
    <w:p w14:paraId="4DC0558F" w14:textId="78866AC3" w:rsidR="00C07A2C" w:rsidRPr="00C07A2C" w:rsidRDefault="00C07A2C" w:rsidP="00C07A2C">
      <w:pPr>
        <w:ind w:firstLineChars="100" w:firstLine="220"/>
        <w:rPr>
          <w:dstrike w:val="0"/>
        </w:rPr>
      </w:pPr>
      <w:r w:rsidRPr="00C07A2C">
        <w:rPr>
          <w:dstrike w:val="0"/>
        </w:rPr>
        <w:t>北九州市では、毎年の歯科健診や歯科衛生士による歯みがき指導、啓発チラシの配布などを行ってきた結果、むし歯のない子どもの割合は年々改善傾向に</w:t>
      </w:r>
      <w:r w:rsidR="00A167A3">
        <w:rPr>
          <w:rFonts w:hint="eastAsia"/>
          <w:dstrike w:val="0"/>
        </w:rPr>
        <w:t>ある</w:t>
      </w:r>
      <w:r w:rsidRPr="00C07A2C">
        <w:rPr>
          <w:dstrike w:val="0"/>
        </w:rPr>
        <w:t>。しかし、令和５年度の全国平均と比較すると、北九州市の小学校と中学校のむし歯のない児童生徒の割合は約10ポイント低く、政令指定都市の中で最下位で</w:t>
      </w:r>
      <w:r w:rsidR="0012004D">
        <w:rPr>
          <w:rFonts w:hint="eastAsia"/>
          <w:dstrike w:val="0"/>
        </w:rPr>
        <w:t>あった</w:t>
      </w:r>
      <w:r w:rsidRPr="00C07A2C">
        <w:rPr>
          <w:dstrike w:val="0"/>
        </w:rPr>
        <w:t>。このため、北九州市行政と歯科医師会が協力して、むし歯予防を集団の問題として</w:t>
      </w:r>
      <w:r w:rsidR="000E5BBB">
        <w:rPr>
          <w:rFonts w:hint="eastAsia"/>
          <w:dstrike w:val="0"/>
        </w:rPr>
        <w:t>捉え、</w:t>
      </w:r>
      <w:r w:rsidRPr="00C07A2C">
        <w:rPr>
          <w:dstrike w:val="0"/>
        </w:rPr>
        <w:t>学校歯科医部会、校長部会、養護教諭部会、栄養教諭部会、PTA部会が</w:t>
      </w:r>
      <w:r w:rsidR="000E5BBB">
        <w:rPr>
          <w:rFonts w:hint="eastAsia"/>
          <w:dstrike w:val="0"/>
        </w:rPr>
        <w:t>連携</w:t>
      </w:r>
      <w:r w:rsidRPr="00C07A2C">
        <w:rPr>
          <w:dstrike w:val="0"/>
        </w:rPr>
        <w:t>して、まず市立小学校全校でフッ化物洗口を実施することとした。</w:t>
      </w:r>
    </w:p>
    <w:p w14:paraId="669F226B" w14:textId="7464786B" w:rsidR="00C07A2C" w:rsidRPr="00C07A2C" w:rsidRDefault="00C07A2C" w:rsidP="00C07A2C">
      <w:pPr>
        <w:ind w:firstLineChars="100" w:firstLine="220"/>
        <w:rPr>
          <w:dstrike w:val="0"/>
        </w:rPr>
      </w:pPr>
      <w:r w:rsidRPr="00C07A2C">
        <w:rPr>
          <w:dstrike w:val="0"/>
        </w:rPr>
        <w:t>実施方法としては、各教室に配られた洗口液を担任の先生が希望する児童に配布し、1分間のタイマーを使って洗口を行</w:t>
      </w:r>
      <w:r w:rsidR="0012004D">
        <w:rPr>
          <w:rFonts w:hint="eastAsia"/>
          <w:dstrike w:val="0"/>
        </w:rPr>
        <w:t>う</w:t>
      </w:r>
      <w:r w:rsidRPr="00C07A2C">
        <w:rPr>
          <w:dstrike w:val="0"/>
        </w:rPr>
        <w:t>。終了後は紙コップにティッシュペーパーを入れて洗口液を吐き出し、ゴミ袋で回収</w:t>
      </w:r>
      <w:r w:rsidR="0012004D">
        <w:rPr>
          <w:rFonts w:hint="eastAsia"/>
          <w:dstrike w:val="0"/>
        </w:rPr>
        <w:t>する</w:t>
      </w:r>
      <w:r w:rsidRPr="00C07A2C">
        <w:rPr>
          <w:dstrike w:val="0"/>
        </w:rPr>
        <w:t>。スクールヘルパーが洗口液の作成や配布、片づけを手伝い、先生の負担を減らしてい</w:t>
      </w:r>
      <w:r w:rsidR="0012004D">
        <w:rPr>
          <w:rFonts w:hint="eastAsia"/>
          <w:dstrike w:val="0"/>
        </w:rPr>
        <w:t>る</w:t>
      </w:r>
      <w:r w:rsidRPr="00C07A2C">
        <w:rPr>
          <w:dstrike w:val="0"/>
        </w:rPr>
        <w:t>。</w:t>
      </w:r>
    </w:p>
    <w:p w14:paraId="03BF7F7B" w14:textId="1B1A94FC" w:rsidR="008B4991" w:rsidRDefault="00C07A2C" w:rsidP="00C07A2C">
      <w:pPr>
        <w:ind w:firstLineChars="100" w:firstLine="220"/>
        <w:rPr>
          <w:dstrike w:val="0"/>
        </w:rPr>
      </w:pPr>
      <w:r w:rsidRPr="00C07A2C">
        <w:rPr>
          <w:dstrike w:val="0"/>
        </w:rPr>
        <w:t>課題としては、実施率をいかに高く維持するかが挙げられ</w:t>
      </w:r>
      <w:r w:rsidR="0012004D">
        <w:rPr>
          <w:rFonts w:hint="eastAsia"/>
          <w:dstrike w:val="0"/>
        </w:rPr>
        <w:t>る</w:t>
      </w:r>
      <w:r w:rsidRPr="00C07A2C">
        <w:rPr>
          <w:dstrike w:val="0"/>
        </w:rPr>
        <w:t>。</w:t>
      </w:r>
      <w:r w:rsidR="0012004D">
        <w:rPr>
          <w:rFonts w:hint="eastAsia"/>
          <w:dstrike w:val="0"/>
        </w:rPr>
        <w:t>北九州市立小学校での実施率は75.9％</w:t>
      </w:r>
      <w:r w:rsidR="000E5BBB">
        <w:rPr>
          <w:rFonts w:hint="eastAsia"/>
          <w:dstrike w:val="0"/>
        </w:rPr>
        <w:t>（令和6年）</w:t>
      </w:r>
      <w:r w:rsidR="0012004D">
        <w:rPr>
          <w:rFonts w:hint="eastAsia"/>
          <w:dstrike w:val="0"/>
        </w:rPr>
        <w:t>にとどまっている。</w:t>
      </w:r>
      <w:r w:rsidRPr="00C07A2C">
        <w:rPr>
          <w:dstrike w:val="0"/>
        </w:rPr>
        <w:t>保護者や児童・生徒、教職員にフッ化物洗口の有効性・安全性を理解してもらい、積極的に参加してもらうことが重要</w:t>
      </w:r>
      <w:r w:rsidR="0012004D">
        <w:rPr>
          <w:rFonts w:hint="eastAsia"/>
          <w:dstrike w:val="0"/>
        </w:rPr>
        <w:t>だと考える</w:t>
      </w:r>
      <w:r w:rsidRPr="00C07A2C">
        <w:rPr>
          <w:dstrike w:val="0"/>
        </w:rPr>
        <w:t>。</w:t>
      </w:r>
      <w:r w:rsidR="0012004D">
        <w:rPr>
          <w:rFonts w:hint="eastAsia"/>
          <w:dstrike w:val="0"/>
        </w:rPr>
        <w:t>そのために、学校歯科医が</w:t>
      </w:r>
      <w:r w:rsidR="008B4991">
        <w:rPr>
          <w:rFonts w:hint="eastAsia"/>
          <w:dstrike w:val="0"/>
        </w:rPr>
        <w:t>各学校でフッ化物洗口の説明を行い、保護者に対しては二次元バーコード付きの見やすい資料を配布し、効果や安全性を周知するよう取り組んでいる。</w:t>
      </w:r>
    </w:p>
    <w:p w14:paraId="2D3D8CC5" w14:textId="48230D3C" w:rsidR="00C07A2C" w:rsidRPr="00C07A2C" w:rsidRDefault="00C07A2C" w:rsidP="00C07A2C">
      <w:pPr>
        <w:ind w:firstLineChars="100" w:firstLine="220"/>
        <w:rPr>
          <w:dstrike w:val="0"/>
        </w:rPr>
      </w:pPr>
      <w:r w:rsidRPr="00C07A2C">
        <w:rPr>
          <w:dstrike w:val="0"/>
        </w:rPr>
        <w:t>フッ化物洗口は、永久歯の萌出前から開始し、中学卒業まで継続して実施することで最大80％程度のむし歯予防効果が得られ</w:t>
      </w:r>
      <w:r w:rsidR="008B4991">
        <w:rPr>
          <w:rFonts w:hint="eastAsia"/>
          <w:dstrike w:val="0"/>
        </w:rPr>
        <w:t>る</w:t>
      </w:r>
      <w:r w:rsidRPr="00C07A2C">
        <w:rPr>
          <w:dstrike w:val="0"/>
        </w:rPr>
        <w:t>。現在の市立小学校だけでの実施をより広い年代まで拡大していくことが望まれ</w:t>
      </w:r>
      <w:r w:rsidR="008B4991">
        <w:rPr>
          <w:rFonts w:hint="eastAsia"/>
          <w:dstrike w:val="0"/>
        </w:rPr>
        <w:t>る</w:t>
      </w:r>
      <w:r w:rsidRPr="00C07A2C">
        <w:rPr>
          <w:dstrike w:val="0"/>
        </w:rPr>
        <w:t>。</w:t>
      </w:r>
    </w:p>
    <w:p w14:paraId="4C51407B" w14:textId="77777777" w:rsidR="00D63812" w:rsidRPr="00C07A2C" w:rsidRDefault="00D63812">
      <w:pPr>
        <w:rPr>
          <w:strike/>
          <w:dstrike w:val="0"/>
        </w:rPr>
      </w:pPr>
    </w:p>
    <w:sectPr w:rsidR="00D63812" w:rsidRPr="00C07A2C" w:rsidSect="00C07A2C">
      <w:type w:val="continuous"/>
      <w:pgSz w:w="11906" w:h="16838" w:code="9"/>
      <w:pgMar w:top="851" w:right="1134" w:bottom="851" w:left="1134" w:header="720" w:footer="720" w:gutter="0"/>
      <w:cols w:space="425"/>
      <w:noEndnote/>
      <w:docGrid w:type="lines" w:linePitch="29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defaultTabStop w:val="840"/>
  <w:drawingGridHorizontalSpacing w:val="122"/>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C"/>
    <w:rsid w:val="000E5BBB"/>
    <w:rsid w:val="0012004D"/>
    <w:rsid w:val="001E6737"/>
    <w:rsid w:val="00573464"/>
    <w:rsid w:val="00664012"/>
    <w:rsid w:val="007B1570"/>
    <w:rsid w:val="00811FB9"/>
    <w:rsid w:val="008B4991"/>
    <w:rsid w:val="00A167A3"/>
    <w:rsid w:val="00C07A2C"/>
    <w:rsid w:val="00C904F2"/>
    <w:rsid w:val="00D63812"/>
    <w:rsid w:val="00DE3E2F"/>
    <w:rsid w:val="00EC4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6FDF5"/>
  <w15:chartTrackingRefBased/>
  <w15:docId w15:val="{22BC0803-97D5-4B5C-A764-DF1DBC7A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dstrike/>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A2C"/>
    <w:pPr>
      <w:widowControl w:val="0"/>
      <w:jc w:val="both"/>
    </w:pPr>
    <w:rPr>
      <w:sz w:val="22"/>
    </w:rPr>
  </w:style>
  <w:style w:type="paragraph" w:styleId="1">
    <w:name w:val="heading 1"/>
    <w:basedOn w:val="a"/>
    <w:next w:val="a"/>
    <w:link w:val="10"/>
    <w:uiPriority w:val="9"/>
    <w:qFormat/>
    <w:rsid w:val="00C07A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7A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7A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7A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7A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7A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7A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7A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7A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7A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7A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7A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7A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7A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7A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7A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7A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7A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7A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7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A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7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A2C"/>
    <w:pPr>
      <w:spacing w:before="160" w:after="160"/>
      <w:jc w:val="center"/>
    </w:pPr>
    <w:rPr>
      <w:i/>
      <w:iCs/>
      <w:color w:val="404040" w:themeColor="text1" w:themeTint="BF"/>
    </w:rPr>
  </w:style>
  <w:style w:type="character" w:customStyle="1" w:styleId="a8">
    <w:name w:val="引用文 (文字)"/>
    <w:basedOn w:val="a0"/>
    <w:link w:val="a7"/>
    <w:uiPriority w:val="29"/>
    <w:rsid w:val="00C07A2C"/>
    <w:rPr>
      <w:i/>
      <w:iCs/>
      <w:color w:val="404040" w:themeColor="text1" w:themeTint="BF"/>
    </w:rPr>
  </w:style>
  <w:style w:type="paragraph" w:styleId="a9">
    <w:name w:val="List Paragraph"/>
    <w:basedOn w:val="a"/>
    <w:uiPriority w:val="34"/>
    <w:qFormat/>
    <w:rsid w:val="00C07A2C"/>
    <w:pPr>
      <w:ind w:left="720"/>
      <w:contextualSpacing/>
    </w:pPr>
  </w:style>
  <w:style w:type="character" w:styleId="21">
    <w:name w:val="Intense Emphasis"/>
    <w:basedOn w:val="a0"/>
    <w:uiPriority w:val="21"/>
    <w:qFormat/>
    <w:rsid w:val="00C07A2C"/>
    <w:rPr>
      <w:i/>
      <w:iCs/>
      <w:color w:val="0F4761" w:themeColor="accent1" w:themeShade="BF"/>
    </w:rPr>
  </w:style>
  <w:style w:type="paragraph" w:styleId="22">
    <w:name w:val="Intense Quote"/>
    <w:basedOn w:val="a"/>
    <w:next w:val="a"/>
    <w:link w:val="23"/>
    <w:uiPriority w:val="30"/>
    <w:qFormat/>
    <w:rsid w:val="00C07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7A2C"/>
    <w:rPr>
      <w:i/>
      <w:iCs/>
      <w:color w:val="0F4761" w:themeColor="accent1" w:themeShade="BF"/>
    </w:rPr>
  </w:style>
  <w:style w:type="character" w:styleId="24">
    <w:name w:val="Intense Reference"/>
    <w:basedOn w:val="a0"/>
    <w:uiPriority w:val="32"/>
    <w:qFormat/>
    <w:rsid w:val="00C07A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晋一 大川</dc:creator>
  <cp:keywords/>
  <dc:description/>
  <cp:lastModifiedBy>札幌歯科医師会 014</cp:lastModifiedBy>
  <cp:revision>5</cp:revision>
  <dcterms:created xsi:type="dcterms:W3CDTF">2025-08-26T02:23:00Z</dcterms:created>
  <dcterms:modified xsi:type="dcterms:W3CDTF">2025-11-15T03:10:00Z</dcterms:modified>
</cp:coreProperties>
</file>